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C22A88">
      <w:pPr>
        <w:pStyle w:val="Heading10"/>
        <w:keepNext/>
        <w:keepLines/>
        <w:shd w:val="clear" w:color="auto" w:fill="auto"/>
        <w:spacing w:before="120" w:line="280" w:lineRule="exact"/>
        <w:ind w:left="20"/>
        <w:jc w:val="center"/>
      </w:pPr>
      <w:r w:rsidRPr="00C22A88">
        <w:t>QUYẾT ĐỊNH</w:t>
      </w:r>
      <w:bookmarkEnd w:id="0"/>
    </w:p>
    <w:p w:rsidR="008973D2" w:rsidRPr="00FB0D5E" w:rsidRDefault="00A72DB7" w:rsidP="00C22A88">
      <w:pPr>
        <w:pStyle w:val="Bodytext40"/>
        <w:shd w:val="clear" w:color="auto" w:fill="auto"/>
        <w:spacing w:after="240" w:line="280" w:lineRule="exact"/>
        <w:ind w:left="20"/>
        <w:rPr>
          <w:lang w:val="en-US"/>
        </w:rPr>
      </w:pPr>
      <w:r>
        <w:t xml:space="preserve">Thành lập Hội đồng Xét bổ nhiệm </w:t>
      </w:r>
      <w:r>
        <w:t>chức danh nghề nghiệp năm 201</w:t>
      </w:r>
      <w:r>
        <w:rPr>
          <w:lang w:val="en-US"/>
        </w:rPr>
        <w:t>9</w:t>
      </w:r>
      <w:r w:rsidR="00F13771">
        <w:rPr>
          <w:noProof/>
          <w:sz w:val="26"/>
          <w:szCs w:val="26"/>
          <w:lang w:val="en-US" w:eastAsia="en-US" w:bidi="ar-SA"/>
        </w:rPr>
        <mc:AlternateContent>
          <mc:Choice Requires="wps">
            <w:drawing>
              <wp:anchor distT="0" distB="0" distL="114300" distR="114300" simplePos="0" relativeHeight="377491202" behindDoc="0" locked="0" layoutInCell="1" allowOverlap="1">
                <wp:simplePos x="0" y="0"/>
                <wp:positionH relativeFrom="column">
                  <wp:posOffset>2522855</wp:posOffset>
                </wp:positionH>
                <wp:positionV relativeFrom="paragraph">
                  <wp:posOffset>248920</wp:posOffset>
                </wp:positionV>
                <wp:extent cx="861060" cy="0"/>
                <wp:effectExtent l="6985" t="13970" r="825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9.6pt" to="266.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"/>
            </w:pict>
          </mc:Fallback>
        </mc:AlternateConten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72/QĐ-LTT ngày 22 tháng 01 năm 2018 của Trường Cao đẳng Lý Tự Trọng Thành phố Hồ Chí Minh về việc ban hành Quy chế tổ chức và hoạt động của trường;</w:t>
      </w:r>
    </w:p>
    <w:p w:rsidR="00A72DB7" w:rsidRPr="00A72DB7" w:rsidRDefault="00A72DB7" w:rsidP="00A72DB7">
      <w:pPr>
        <w:pStyle w:val="NoSpacing"/>
        <w:spacing w:before="80" w:after="80"/>
        <w:ind w:firstLine="567"/>
        <w:jc w:val="both"/>
        <w:rPr>
          <w:rFonts w:ascii="Times New Roman" w:hAnsi="Times New Roman" w:cs="Times New Roman"/>
          <w:sz w:val="28"/>
          <w:szCs w:val="28"/>
        </w:rPr>
      </w:pPr>
      <w:r w:rsidRPr="00A72DB7">
        <w:rPr>
          <w:rFonts w:ascii="Times New Roman" w:hAnsi="Times New Roman" w:cs="Times New Roman"/>
          <w:sz w:val="28"/>
          <w:szCs w:val="28"/>
        </w:rPr>
        <w:t xml:space="preserve">Căn cứ Nghị định số 29/2012/NĐ-CP ngày 12 tháng 4 năm 2012 của Chính phủ về tuyền dụng, sử </w:t>
      </w:r>
      <w:r>
        <w:rPr>
          <w:rFonts w:ascii="Times New Roman" w:hAnsi="Times New Roman" w:cs="Times New Roman"/>
          <w:sz w:val="28"/>
          <w:szCs w:val="28"/>
          <w:lang w:val="en-US"/>
        </w:rPr>
        <w:t>dụng</w:t>
      </w:r>
      <w:r w:rsidRPr="00A72DB7">
        <w:rPr>
          <w:rFonts w:ascii="Times New Roman" w:hAnsi="Times New Roman" w:cs="Times New Roman"/>
          <w:sz w:val="28"/>
          <w:szCs w:val="28"/>
        </w:rPr>
        <w:t xml:space="preserve"> và quản lý viên chức;</w:t>
      </w:r>
    </w:p>
    <w:p w:rsidR="00A72DB7" w:rsidRPr="00A72DB7" w:rsidRDefault="00A72DB7" w:rsidP="00A72DB7">
      <w:pPr>
        <w:pStyle w:val="NoSpacing"/>
        <w:spacing w:before="80" w:after="80"/>
        <w:ind w:firstLine="567"/>
        <w:jc w:val="both"/>
        <w:rPr>
          <w:rFonts w:ascii="Times New Roman" w:hAnsi="Times New Roman" w:cs="Times New Roman"/>
          <w:sz w:val="28"/>
          <w:szCs w:val="28"/>
        </w:rPr>
      </w:pPr>
      <w:r w:rsidRPr="00A72DB7">
        <w:rPr>
          <w:rFonts w:ascii="Times New Roman" w:hAnsi="Times New Roman" w:cs="Times New Roman"/>
          <w:sz w:val="28"/>
          <w:szCs w:val="28"/>
        </w:rPr>
        <w:t>Căn cứ Thông tư số 1 l/2014/TT-BNV ngày 09 tháng 10 năm 2014 của Bộ Nội vụ quỵ định chức danh, mã số ngạch và tiêu chuần nghiệp vụ chuyên môn các ngạch công chức chuyên ngành hành chính;</w:t>
      </w:r>
    </w:p>
    <w:p w:rsidR="00A72DB7" w:rsidRPr="00A72DB7" w:rsidRDefault="00A72DB7" w:rsidP="00A72DB7">
      <w:pPr>
        <w:pStyle w:val="NoSpacing"/>
        <w:spacing w:before="80" w:after="80"/>
        <w:ind w:firstLine="567"/>
        <w:jc w:val="both"/>
        <w:rPr>
          <w:rFonts w:ascii="Times New Roman" w:hAnsi="Times New Roman" w:cs="Times New Roman"/>
          <w:sz w:val="28"/>
          <w:szCs w:val="28"/>
        </w:rPr>
      </w:pPr>
      <w:r w:rsidRPr="00A72DB7">
        <w:rPr>
          <w:rFonts w:ascii="Times New Roman" w:hAnsi="Times New Roman" w:cs="Times New Roman"/>
          <w:sz w:val="28"/>
          <w:szCs w:val="28"/>
        </w:rPr>
        <w:t xml:space="preserve">Căn cứ Thông tư liên tịch số 28/2015/TTLT- BGDĐT-BNV ngày 06 tháng 11 năm 2015 của Bộ Giáo dục và Đào tạo - Bộ Nội vụ </w:t>
      </w:r>
      <w:r>
        <w:rPr>
          <w:rFonts w:ascii="Times New Roman" w:hAnsi="Times New Roman" w:cs="Times New Roman"/>
          <w:sz w:val="28"/>
          <w:szCs w:val="28"/>
          <w:lang w:val="en-US"/>
        </w:rPr>
        <w:t xml:space="preserve">hướng </w:t>
      </w:r>
      <w:r w:rsidRPr="00A72DB7">
        <w:rPr>
          <w:rFonts w:ascii="Times New Roman" w:hAnsi="Times New Roman" w:cs="Times New Roman"/>
          <w:sz w:val="28"/>
          <w:szCs w:val="28"/>
        </w:rPr>
        <w:t>dẫn thực hiện b</w:t>
      </w:r>
      <w:r>
        <w:rPr>
          <w:rFonts w:ascii="Times New Roman" w:hAnsi="Times New Roman" w:cs="Times New Roman"/>
          <w:sz w:val="28"/>
          <w:szCs w:val="28"/>
          <w:lang w:val="en-US"/>
        </w:rPr>
        <w:t>ổ</w:t>
      </w:r>
      <w:r w:rsidRPr="00A72DB7">
        <w:rPr>
          <w:rFonts w:ascii="Times New Roman" w:hAnsi="Times New Roman" w:cs="Times New Roman"/>
          <w:sz w:val="28"/>
          <w:szCs w:val="28"/>
        </w:rPr>
        <w:t xml:space="preserve"> nhiệ</w:t>
      </w:r>
      <w:r>
        <w:rPr>
          <w:rFonts w:ascii="Times New Roman" w:hAnsi="Times New Roman" w:cs="Times New Roman"/>
          <w:sz w:val="28"/>
          <w:szCs w:val="28"/>
        </w:rPr>
        <w:t>m và x</w:t>
      </w:r>
      <w:r>
        <w:rPr>
          <w:rFonts w:ascii="Times New Roman" w:hAnsi="Times New Roman" w:cs="Times New Roman"/>
          <w:sz w:val="28"/>
          <w:szCs w:val="28"/>
          <w:lang w:val="en-US"/>
        </w:rPr>
        <w:t>ếp</w:t>
      </w:r>
      <w:r w:rsidRPr="00A72DB7">
        <w:rPr>
          <w:rFonts w:ascii="Times New Roman" w:hAnsi="Times New Roman" w:cs="Times New Roman"/>
          <w:sz w:val="28"/>
          <w:szCs w:val="28"/>
        </w:rPr>
        <w:t xml:space="preserve"> lương chức danh nghề nghiệp đối với viên chức giảng dạy trong các cơ sở giáo dục đại học công lập;</w:t>
      </w:r>
    </w:p>
    <w:p w:rsidR="00A72DB7" w:rsidRPr="00A72DB7" w:rsidRDefault="00A72DB7" w:rsidP="00A72DB7">
      <w:pPr>
        <w:pStyle w:val="NoSpacing"/>
        <w:spacing w:before="80" w:after="80"/>
        <w:ind w:firstLine="567"/>
        <w:jc w:val="both"/>
        <w:rPr>
          <w:rFonts w:ascii="Times New Roman" w:hAnsi="Times New Roman" w:cs="Times New Roman"/>
          <w:sz w:val="28"/>
          <w:szCs w:val="28"/>
        </w:rPr>
      </w:pPr>
      <w:r w:rsidRPr="00A72DB7">
        <w:rPr>
          <w:rFonts w:ascii="Times New Roman" w:hAnsi="Times New Roman" w:cs="Times New Roman"/>
          <w:sz w:val="28"/>
          <w:szCs w:val="28"/>
        </w:rPr>
        <w:t>Căn cứ Thông tư số 05/2017/TT-BNV ngà</w:t>
      </w:r>
      <w:r>
        <w:rPr>
          <w:rFonts w:ascii="Times New Roman" w:hAnsi="Times New Roman" w:cs="Times New Roman"/>
          <w:sz w:val="28"/>
          <w:szCs w:val="28"/>
          <w:lang w:val="en-US"/>
        </w:rPr>
        <w:t>y</w:t>
      </w:r>
      <w:r w:rsidRPr="00A72DB7">
        <w:rPr>
          <w:rFonts w:ascii="Times New Roman" w:hAnsi="Times New Roman" w:cs="Times New Roman"/>
          <w:sz w:val="28"/>
          <w:szCs w:val="28"/>
        </w:rPr>
        <w:t xml:space="preserve"> 15 tháng 8 năm 2017 của Bộ Nội vụ sửa đ</w:t>
      </w:r>
      <w:r>
        <w:rPr>
          <w:rFonts w:ascii="Times New Roman" w:hAnsi="Times New Roman" w:cs="Times New Roman"/>
          <w:sz w:val="28"/>
          <w:szCs w:val="28"/>
          <w:lang w:val="en-US"/>
        </w:rPr>
        <w:t>ổi</w:t>
      </w:r>
      <w:r w:rsidRPr="00A72DB7">
        <w:rPr>
          <w:rFonts w:ascii="Times New Roman" w:hAnsi="Times New Roman" w:cs="Times New Roman"/>
          <w:sz w:val="28"/>
          <w:szCs w:val="28"/>
        </w:rPr>
        <w:t>, bổ sung một số điều của Thông tư số 11/2014/ TT-BNV ngày 09 tháng 10 năm 2014 và Thông tư số 13/2010/TT-BNV ngày 30 tháng 12 nam 2010 của Bộ Nội vụ về tiêu chuẩn nghiệp vụ chuyên môn, bố nhiệm ngạch và xếp lương đối với ngạch công chức chuyên ngành hành chính và việc tồ chức thi nâng ngạch công chức;</w:t>
      </w:r>
    </w:p>
    <w:p w:rsidR="008973D2" w:rsidRPr="00C22A88" w:rsidRDefault="00A72DB7" w:rsidP="00A72DB7">
      <w:pPr>
        <w:pStyle w:val="NoSpacing"/>
        <w:spacing w:before="80" w:after="80"/>
        <w:ind w:firstLine="567"/>
        <w:jc w:val="both"/>
        <w:rPr>
          <w:rFonts w:ascii="Times New Roman" w:hAnsi="Times New Roman" w:cs="Times New Roman"/>
          <w:sz w:val="28"/>
          <w:szCs w:val="28"/>
        </w:rPr>
      </w:pPr>
      <w:r w:rsidRPr="00A72DB7">
        <w:rPr>
          <w:rFonts w:ascii="Times New Roman" w:hAnsi="Times New Roman" w:cs="Times New Roman"/>
          <w:sz w:val="28"/>
          <w:szCs w:val="28"/>
        </w:rPr>
        <w:t>Căn cứ Quyết định số 03/2016/QĐ-UBND</w:t>
      </w:r>
      <w:r>
        <w:rPr>
          <w:rFonts w:ascii="Times New Roman" w:hAnsi="Times New Roman" w:cs="Times New Roman"/>
          <w:sz w:val="28"/>
          <w:szCs w:val="28"/>
        </w:rPr>
        <w:t xml:space="preserve"> ngày 04 tháng 02 năm 2016 cùa </w:t>
      </w:r>
      <w:r>
        <w:rPr>
          <w:rFonts w:ascii="Times New Roman" w:hAnsi="Times New Roman" w:cs="Times New Roman"/>
          <w:sz w:val="28"/>
          <w:szCs w:val="28"/>
          <w:lang w:val="en-US"/>
        </w:rPr>
        <w:t>Ủy</w:t>
      </w:r>
      <w:r w:rsidRPr="00A72DB7">
        <w:rPr>
          <w:rFonts w:ascii="Times New Roman" w:hAnsi="Times New Roman" w:cs="Times New Roman"/>
          <w:sz w:val="28"/>
          <w:szCs w:val="28"/>
        </w:rPr>
        <w:t xml:space="preserve"> ban nhân dân Thành phố Hồ Chí Minh ban hành Qu</w:t>
      </w:r>
      <w:r>
        <w:rPr>
          <w:rFonts w:ascii="Times New Roman" w:hAnsi="Times New Roman" w:cs="Times New Roman"/>
          <w:sz w:val="28"/>
          <w:szCs w:val="28"/>
          <w:lang w:val="en-US"/>
        </w:rPr>
        <w:t>y</w:t>
      </w:r>
      <w:r w:rsidRPr="00A72DB7">
        <w:rPr>
          <w:rFonts w:ascii="Times New Roman" w:hAnsi="Times New Roman" w:cs="Times New Roman"/>
          <w:sz w:val="28"/>
          <w:szCs w:val="28"/>
        </w:rPr>
        <w:t xml:space="preserve"> định về tuyển dụng, chuyển công tác viên chức và xếp lương khi b</w:t>
      </w:r>
      <w:r>
        <w:rPr>
          <w:rFonts w:ascii="Times New Roman" w:hAnsi="Times New Roman" w:cs="Times New Roman"/>
          <w:sz w:val="28"/>
          <w:szCs w:val="28"/>
          <w:lang w:val="en-US"/>
        </w:rPr>
        <w:t>ổ</w:t>
      </w:r>
      <w:r w:rsidRPr="00A72DB7">
        <w:rPr>
          <w:rFonts w:ascii="Times New Roman" w:hAnsi="Times New Roman" w:cs="Times New Roman"/>
          <w:sz w:val="28"/>
          <w:szCs w:val="28"/>
        </w:rPr>
        <w:t xml:space="preserve"> nhiệm chức danh nghề nghiệp;</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Theo đề nghị của Trưởng phòng Tổ chức - Hành chính - Tổng hợp,</w:t>
      </w:r>
    </w:p>
    <w:p w:rsidR="008973D2" w:rsidRPr="00C22A88" w:rsidRDefault="00C22A88" w:rsidP="00C22A88">
      <w:pPr>
        <w:pStyle w:val="NoSpacing"/>
        <w:spacing w:before="120" w:after="12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A72DB7" w:rsidRPr="00AB5DF4">
        <w:rPr>
          <w:rFonts w:ascii="Times New Roman" w:hAnsi="Times New Roman" w:cs="Times New Roman"/>
          <w:sz w:val="28"/>
          <w:szCs w:val="28"/>
        </w:rPr>
        <w:t>Thành lập Hội đồng Xét bổ nhiệm chức danh nghề nghiệp của Trường Cao đẳng Lý Tự Trọng Thành phố Hồ</w:t>
      </w:r>
      <w:r w:rsidR="00AB5DF4">
        <w:rPr>
          <w:rFonts w:ascii="Times New Roman" w:hAnsi="Times New Roman" w:cs="Times New Roman"/>
          <w:sz w:val="28"/>
          <w:szCs w:val="28"/>
        </w:rPr>
        <w:t xml:space="preserve"> Chí Minh năm 201</w:t>
      </w:r>
      <w:r w:rsidR="00AB5DF4">
        <w:rPr>
          <w:rFonts w:ascii="Times New Roman" w:hAnsi="Times New Roman" w:cs="Times New Roman"/>
          <w:sz w:val="28"/>
          <w:szCs w:val="28"/>
          <w:lang w:val="en-US"/>
        </w:rPr>
        <w:t>9</w:t>
      </w:r>
      <w:r w:rsidR="00A72DB7" w:rsidRPr="00AB5DF4">
        <w:rPr>
          <w:rFonts w:ascii="Times New Roman" w:hAnsi="Times New Roman" w:cs="Times New Roman"/>
          <w:sz w:val="28"/>
          <w:szCs w:val="28"/>
        </w:rPr>
        <w:t xml:space="preserve">, </w:t>
      </w:r>
      <w:r w:rsidR="00A72DB7" w:rsidRPr="00AB5DF4">
        <w:rPr>
          <w:rFonts w:ascii="Times New Roman" w:hAnsi="Times New Roman" w:cs="Times New Roman"/>
          <w:sz w:val="28"/>
          <w:szCs w:val="28"/>
        </w:rPr>
        <w:t>2</w:t>
      </w:r>
      <w:r w:rsidR="00A72DB7" w:rsidRPr="00AB5DF4">
        <w:rPr>
          <w:rFonts w:ascii="Times New Roman" w:hAnsi="Times New Roman" w:cs="Times New Roman"/>
          <w:sz w:val="28"/>
          <w:szCs w:val="28"/>
        </w:rPr>
        <w:t xml:space="preserve">ồm các Ông (Bà) có </w:t>
      </w:r>
      <w:r w:rsidR="00A72DB7" w:rsidRPr="00AB5DF4">
        <w:rPr>
          <w:rFonts w:ascii="Times New Roman" w:hAnsi="Times New Roman" w:cs="Times New Roman"/>
          <w:sz w:val="28"/>
          <w:szCs w:val="28"/>
        </w:rPr>
        <w:lastRenderedPageBreak/>
        <w:t>tên trong danh sách đính kèm</w:t>
      </w:r>
      <w:r w:rsidRPr="00C22A88">
        <w:rPr>
          <w:rFonts w:ascii="Times New Roman" w:hAnsi="Times New Roman" w:cs="Times New Roman"/>
          <w:sz w:val="28"/>
          <w:szCs w:val="28"/>
        </w:rPr>
        <w:t>.</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2.</w:t>
      </w:r>
      <w:r w:rsidRPr="00C22A88">
        <w:rPr>
          <w:rFonts w:ascii="Times New Roman" w:hAnsi="Times New Roman" w:cs="Times New Roman"/>
          <w:bCs/>
          <w:sz w:val="28"/>
          <w:szCs w:val="28"/>
        </w:rPr>
        <w:t xml:space="preserve"> </w:t>
      </w:r>
      <w:r w:rsidR="00AB5DF4" w:rsidRPr="00AB5DF4">
        <w:rPr>
          <w:rFonts w:ascii="Times New Roman" w:hAnsi="Times New Roman" w:cs="Times New Roman"/>
          <w:bCs/>
          <w:sz w:val="28"/>
          <w:szCs w:val="28"/>
        </w:rPr>
        <w:t>Hội đồng Xét bổ nhiệm chức danh nghề nghiệp của trường có nhiệm vụ: Xét, đề nghị Hiệu trườne. và Cơ quan cấp trên phê duyệt bổ nhiệm chức danh n</w:t>
      </w:r>
      <w:r w:rsidR="00AB5DF4" w:rsidRPr="00AB5DF4">
        <w:rPr>
          <w:rFonts w:ascii="Times New Roman" w:hAnsi="Times New Roman" w:cs="Times New Roman"/>
          <w:bCs/>
          <w:sz w:val="28"/>
          <w:szCs w:val="28"/>
        </w:rPr>
        <w:t>2</w:t>
      </w:r>
      <w:r w:rsidR="00AB5DF4" w:rsidRPr="00AB5DF4">
        <w:rPr>
          <w:rFonts w:ascii="Times New Roman" w:hAnsi="Times New Roman" w:cs="Times New Roman"/>
          <w:bCs/>
          <w:sz w:val="28"/>
          <w:szCs w:val="28"/>
        </w:rPr>
        <w:t>;hề nghiệp đối với viên chức được tuyển dụng</w:t>
      </w:r>
      <w:r w:rsidRPr="00AB5DF4">
        <w:rPr>
          <w:rFonts w:ascii="Times New Roman" w:hAnsi="Times New Roman" w:cs="Times New Roman"/>
          <w:bCs/>
          <w:sz w:val="28"/>
          <w:szCs w:val="28"/>
        </w:rPr>
        <w:t>.</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C22A88" w:rsidRDefault="00C22A88" w:rsidP="00C22A88">
      <w:pPr>
        <w:pStyle w:val="BodyText"/>
        <w:tabs>
          <w:tab w:val="left" w:pos="851"/>
          <w:tab w:val="center" w:pos="6560"/>
        </w:tabs>
        <w:rPr>
          <w:rFonts w:ascii="Times New Roman" w:hAnsi="Times New Roman"/>
          <w:sz w:val="26"/>
          <w:szCs w:val="26"/>
          <w:lang w:val="en-US"/>
        </w:rPr>
      </w:pPr>
    </w:p>
    <w:p w:rsidR="00C22A88" w:rsidRPr="00320948" w:rsidRDefault="00C22A88" w:rsidP="00C22A88">
      <w:pPr>
        <w:pStyle w:val="BodyText"/>
        <w:tabs>
          <w:tab w:val="left" w:pos="851"/>
          <w:tab w:val="center" w:pos="7371"/>
        </w:tabs>
        <w:rPr>
          <w:rFonts w:ascii="Times New Roman" w:hAnsi="Times New Roman"/>
          <w:b/>
          <w:sz w:val="26"/>
          <w:szCs w:val="26"/>
          <w:lang w:val="en-US"/>
        </w:rPr>
      </w:pPr>
      <w:r>
        <w:rPr>
          <w:rFonts w:ascii="Times New Roman" w:hAnsi="Times New Roman"/>
          <w:b/>
          <w:sz w:val="26"/>
          <w:szCs w:val="26"/>
          <w:lang w:val="en-US"/>
        </w:rPr>
        <w:tab/>
      </w:r>
      <w:r>
        <w:rPr>
          <w:rFonts w:ascii="Times New Roman" w:hAnsi="Times New Roman"/>
          <w:b/>
          <w:sz w:val="26"/>
          <w:szCs w:val="26"/>
          <w:lang w:val="en-US"/>
        </w:rPr>
        <w:tab/>
      </w:r>
      <w:r w:rsidRPr="00794328">
        <w:rPr>
          <w:rFonts w:ascii="Times New Roman" w:hAnsi="Times New Roman"/>
          <w:b/>
          <w:sz w:val="28"/>
          <w:szCs w:val="26"/>
          <w:lang w:val="en-US"/>
        </w:rPr>
        <w:t>Phạm Hữu Lộc</w:t>
      </w:r>
    </w:p>
    <w:p w:rsidR="00C22A88" w:rsidRPr="00C22A88" w:rsidRDefault="00C22A88" w:rsidP="00C22A88">
      <w:pPr>
        <w:pStyle w:val="Bodytext60"/>
        <w:shd w:val="clear" w:color="auto" w:fill="auto"/>
        <w:tabs>
          <w:tab w:val="left" w:pos="258"/>
        </w:tabs>
        <w:rPr>
          <w:sz w:val="26"/>
          <w:szCs w:val="26"/>
        </w:rPr>
        <w:sectPr w:rsidR="00C22A88" w:rsidRPr="00C22A88" w:rsidSect="00C22A88">
          <w:pgSz w:w="11900" w:h="16840" w:code="9"/>
          <w:pgMar w:top="975" w:right="1021" w:bottom="964" w:left="1588" w:header="0" w:footer="6" w:gutter="0"/>
          <w:cols w:space="720"/>
          <w:noEndnote/>
          <w:docGrid w:linePitch="360"/>
        </w:sectPr>
      </w:pP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AE1617" w:rsidRDefault="00AB5DF4" w:rsidP="00FB0D5E">
      <w:pPr>
        <w:spacing w:before="120"/>
        <w:jc w:val="center"/>
        <w:rPr>
          <w:rFonts w:ascii="Times New Roman" w:hAnsi="Times New Roman"/>
          <w:b/>
          <w:sz w:val="28"/>
          <w:szCs w:val="26"/>
        </w:rPr>
      </w:pPr>
      <w:r w:rsidRPr="00AB5DF4">
        <w:rPr>
          <w:rFonts w:ascii="Times New Roman" w:hAnsi="Times New Roman"/>
          <w:b/>
          <w:sz w:val="28"/>
          <w:szCs w:val="26"/>
        </w:rPr>
        <w:t>HỘI ĐỒNG XÉT BỔ NHIỆM CHỨC DANH NGHỀ NGHIỆP NĂM</w:t>
      </w:r>
      <w:r w:rsidRPr="00AE1617">
        <w:rPr>
          <w:rFonts w:ascii="Times New Roman" w:hAnsi="Times New Roman"/>
          <w:b/>
          <w:sz w:val="28"/>
          <w:szCs w:val="26"/>
        </w:rPr>
        <w:t xml:space="preserve"> </w:t>
      </w:r>
      <w:r w:rsidR="00C22A88" w:rsidRPr="00AE1617">
        <w:rPr>
          <w:rFonts w:ascii="Times New Roman" w:hAnsi="Times New Roman"/>
          <w:b/>
          <w:sz w:val="28"/>
          <w:szCs w:val="26"/>
        </w:rPr>
        <w:t>201</w:t>
      </w:r>
      <w:r w:rsidR="00C22A88">
        <w:rPr>
          <w:rFonts w:ascii="Times New Roman" w:hAnsi="Times New Roman"/>
          <w:b/>
          <w:sz w:val="28"/>
          <w:szCs w:val="26"/>
        </w:rPr>
        <w:t>9</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AB5DF4" w:rsidRPr="00AB5DF4" w:rsidRDefault="00AB5DF4" w:rsidP="00AB5DF4">
      <w:pPr>
        <w:pStyle w:val="BodyText"/>
        <w:numPr>
          <w:ilvl w:val="0"/>
          <w:numId w:val="2"/>
        </w:numPr>
        <w:tabs>
          <w:tab w:val="num" w:pos="993"/>
        </w:tabs>
        <w:spacing w:line="360" w:lineRule="auto"/>
        <w:ind w:firstLine="567"/>
        <w:rPr>
          <w:rFonts w:ascii="Times New Roman" w:hAnsi="Times New Roman"/>
          <w:sz w:val="28"/>
          <w:szCs w:val="26"/>
          <w:lang w:val="en-US"/>
        </w:rPr>
      </w:pPr>
      <w:r w:rsidRPr="00AB5DF4">
        <w:rPr>
          <w:rFonts w:ascii="Times New Roman" w:hAnsi="Times New Roman"/>
          <w:sz w:val="28"/>
          <w:szCs w:val="26"/>
          <w:lang w:val="en-US"/>
        </w:rPr>
        <w:t>Ông Phạm Hữu Lộc, Hiệu trưởng: Chủ tịch Hội đồng;</w:t>
      </w:r>
    </w:p>
    <w:p w:rsidR="00AB5DF4" w:rsidRPr="00AB5DF4" w:rsidRDefault="00AB5DF4" w:rsidP="00AB5DF4">
      <w:pPr>
        <w:pStyle w:val="BodyText"/>
        <w:numPr>
          <w:ilvl w:val="0"/>
          <w:numId w:val="2"/>
        </w:numPr>
        <w:tabs>
          <w:tab w:val="num" w:pos="993"/>
        </w:tabs>
        <w:spacing w:line="360" w:lineRule="auto"/>
        <w:ind w:firstLine="567"/>
        <w:rPr>
          <w:rFonts w:ascii="Times New Roman" w:hAnsi="Times New Roman"/>
          <w:sz w:val="28"/>
          <w:szCs w:val="26"/>
          <w:lang w:val="en-US"/>
        </w:rPr>
      </w:pPr>
      <w:r w:rsidRPr="00AB5DF4">
        <w:rPr>
          <w:rFonts w:ascii="Times New Roman" w:hAnsi="Times New Roman"/>
          <w:sz w:val="28"/>
          <w:szCs w:val="26"/>
          <w:lang w:val="en-US"/>
        </w:rPr>
        <w:t>Ông Đinh Văn Đệ, Phó Hiệu trưởng: Ủy viên;</w:t>
      </w:r>
    </w:p>
    <w:p w:rsidR="00AB5DF4" w:rsidRPr="00AB5DF4" w:rsidRDefault="00AB5DF4" w:rsidP="00AB5DF4">
      <w:pPr>
        <w:pStyle w:val="BodyText"/>
        <w:numPr>
          <w:ilvl w:val="0"/>
          <w:numId w:val="2"/>
        </w:numPr>
        <w:tabs>
          <w:tab w:val="num" w:pos="993"/>
        </w:tabs>
        <w:spacing w:line="360" w:lineRule="auto"/>
        <w:ind w:firstLine="567"/>
        <w:rPr>
          <w:rFonts w:ascii="Times New Roman" w:hAnsi="Times New Roman"/>
          <w:sz w:val="28"/>
          <w:szCs w:val="26"/>
          <w:lang w:val="en-US"/>
        </w:rPr>
      </w:pPr>
      <w:r w:rsidRPr="00AB5DF4">
        <w:rPr>
          <w:rFonts w:ascii="Times New Roman" w:hAnsi="Times New Roman"/>
          <w:sz w:val="28"/>
          <w:szCs w:val="26"/>
          <w:lang w:val="en-US"/>
        </w:rPr>
        <w:t>Bà Đinh Hồng Minh, Phó Hiệu trưởng: Ủy viên thường trực;</w:t>
      </w:r>
    </w:p>
    <w:p w:rsidR="00AB5DF4" w:rsidRPr="00AB5DF4" w:rsidRDefault="00AB5DF4" w:rsidP="00AB5DF4">
      <w:pPr>
        <w:pStyle w:val="BodyText"/>
        <w:numPr>
          <w:ilvl w:val="0"/>
          <w:numId w:val="2"/>
        </w:numPr>
        <w:tabs>
          <w:tab w:val="num" w:pos="993"/>
        </w:tabs>
        <w:spacing w:line="360" w:lineRule="auto"/>
        <w:ind w:firstLine="567"/>
        <w:rPr>
          <w:rFonts w:ascii="Times New Roman" w:hAnsi="Times New Roman"/>
          <w:sz w:val="28"/>
          <w:szCs w:val="26"/>
          <w:lang w:val="en-US"/>
        </w:rPr>
      </w:pPr>
      <w:r w:rsidRPr="00AB5DF4">
        <w:rPr>
          <w:rFonts w:ascii="Times New Roman" w:hAnsi="Times New Roman"/>
          <w:sz w:val="28"/>
          <w:szCs w:val="26"/>
          <w:lang w:val="en-US"/>
        </w:rPr>
        <w:t xml:space="preserve">Ông Lâm Viết Dũng, </w:t>
      </w:r>
      <w:r>
        <w:rPr>
          <w:rFonts w:ascii="Times New Roman" w:hAnsi="Times New Roman"/>
          <w:sz w:val="28"/>
          <w:szCs w:val="26"/>
          <w:lang w:val="en-US"/>
        </w:rPr>
        <w:t xml:space="preserve">Trưởng phòng Tổ chức – Hành chính – Tổng hợp, </w:t>
      </w:r>
      <w:r w:rsidRPr="00AB5DF4">
        <w:rPr>
          <w:rFonts w:ascii="Times New Roman" w:hAnsi="Times New Roman"/>
          <w:sz w:val="28"/>
          <w:szCs w:val="26"/>
          <w:lang w:val="en-US"/>
        </w:rPr>
        <w:t>Chủ tịch Công đoàn trường: Ủy viên;</w:t>
      </w:r>
    </w:p>
    <w:p w:rsidR="00FB0D5E" w:rsidRPr="00FB0D5E" w:rsidRDefault="00AB5DF4" w:rsidP="00AB5DF4">
      <w:pPr>
        <w:pStyle w:val="BodyText"/>
        <w:numPr>
          <w:ilvl w:val="0"/>
          <w:numId w:val="2"/>
        </w:numPr>
        <w:tabs>
          <w:tab w:val="num" w:pos="993"/>
        </w:tabs>
        <w:spacing w:line="360" w:lineRule="auto"/>
        <w:ind w:firstLine="567"/>
        <w:rPr>
          <w:rFonts w:ascii="Times New Roman" w:hAnsi="Times New Roman"/>
          <w:sz w:val="28"/>
          <w:szCs w:val="26"/>
          <w:lang w:val="en-US"/>
        </w:rPr>
      </w:pPr>
      <w:r w:rsidRPr="00AB5DF4">
        <w:rPr>
          <w:rFonts w:ascii="Times New Roman" w:hAnsi="Times New Roman"/>
          <w:sz w:val="28"/>
          <w:szCs w:val="26"/>
          <w:lang w:val="en-US"/>
        </w:rPr>
        <w:t xml:space="preserve">Bà Phan Thị Ngọc Phượng, Nhân viên phòng </w:t>
      </w:r>
      <w:r>
        <w:rPr>
          <w:rFonts w:ascii="Times New Roman" w:hAnsi="Times New Roman"/>
          <w:sz w:val="28"/>
          <w:szCs w:val="26"/>
          <w:lang w:val="en-US"/>
        </w:rPr>
        <w:t>Tổ chức – Hành chính – Tổng hợp</w:t>
      </w:r>
      <w:r w:rsidRPr="00AB5DF4">
        <w:rPr>
          <w:rFonts w:ascii="Times New Roman" w:hAnsi="Times New Roman"/>
          <w:sz w:val="28"/>
          <w:szCs w:val="26"/>
          <w:lang w:val="en-US"/>
        </w:rPr>
        <w:t xml:space="preserve">: Ủy viên </w:t>
      </w:r>
      <w:proofErr w:type="gramStart"/>
      <w:r w:rsidRPr="00AB5DF4">
        <w:rPr>
          <w:rFonts w:ascii="Times New Roman" w:hAnsi="Times New Roman"/>
          <w:sz w:val="28"/>
          <w:szCs w:val="26"/>
          <w:lang w:val="en-US"/>
        </w:rPr>
        <w:t>thư</w:t>
      </w:r>
      <w:proofErr w:type="gramEnd"/>
      <w:r w:rsidRPr="00AB5DF4">
        <w:rPr>
          <w:rFonts w:ascii="Times New Roman" w:hAnsi="Times New Roman"/>
          <w:sz w:val="28"/>
          <w:szCs w:val="26"/>
          <w:lang w:val="en-US"/>
        </w:rPr>
        <w:t xml:space="preserve"> ký.</w:t>
      </w:r>
    </w:p>
    <w:p w:rsidR="008973D2" w:rsidRPr="00C22A88" w:rsidRDefault="008973D2">
      <w:pPr>
        <w:rPr>
          <w:rFonts w:ascii="Times New Roman" w:hAnsi="Times New Roman" w:cs="Times New Roman"/>
          <w:sz w:val="26"/>
          <w:szCs w:val="26"/>
        </w:rPr>
      </w:pPr>
      <w:bookmarkStart w:id="1" w:name="_GoBack"/>
      <w:bookmarkEnd w:id="1"/>
    </w:p>
    <w:p w:rsidR="008973D2" w:rsidRPr="00C22A88" w:rsidRDefault="008973D2">
      <w:pPr>
        <w:rPr>
          <w:rFonts w:ascii="Times New Roman" w:hAnsi="Times New Roman" w:cs="Times New Roman"/>
          <w:sz w:val="26"/>
          <w:szCs w:val="26"/>
        </w:rPr>
      </w:pPr>
    </w:p>
    <w:sectPr w:rsidR="008973D2" w:rsidRPr="00C22A88">
      <w:pgSz w:w="11900" w:h="16840"/>
      <w:pgMar w:top="988" w:right="503" w:bottom="988" w:left="1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6EEA" w:rsidRDefault="005C6EEA">
      <w:r>
        <w:separator/>
      </w:r>
    </w:p>
  </w:endnote>
  <w:endnote w:type="continuationSeparator" w:id="0">
    <w:p w:rsidR="005C6EEA" w:rsidRDefault="005C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6EEA" w:rsidRDefault="005C6EEA"/>
  </w:footnote>
  <w:footnote w:type="continuationSeparator" w:id="0">
    <w:p w:rsidR="005C6EEA" w:rsidRDefault="005C6EE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3">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
    <w:nsid w:val="72BC5EDF"/>
    <w:multiLevelType w:val="singleLevel"/>
    <w:tmpl w:val="D832A728"/>
    <w:lvl w:ilvl="0">
      <w:numFmt w:val="bullet"/>
      <w:lvlText w:val="-"/>
      <w:lvlJc w:val="left"/>
      <w:pPr>
        <w:tabs>
          <w:tab w:val="num" w:pos="360"/>
        </w:tabs>
        <w:ind w:left="360" w:hanging="360"/>
      </w:pPr>
      <w:rPr>
        <w:rFonts w:hint="default"/>
      </w:rPr>
    </w:lvl>
  </w:abstractNum>
  <w:abstractNum w:abstractNumId="5">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140C03"/>
    <w:rsid w:val="005449E3"/>
    <w:rsid w:val="005C6EEA"/>
    <w:rsid w:val="008973D2"/>
    <w:rsid w:val="009D6524"/>
    <w:rsid w:val="00A72DB7"/>
    <w:rsid w:val="00AB5DF4"/>
    <w:rsid w:val="00C22A88"/>
    <w:rsid w:val="00F13771"/>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Yen-TCHC</cp:lastModifiedBy>
  <cp:revision>3</cp:revision>
  <dcterms:created xsi:type="dcterms:W3CDTF">2019-01-03T00:54:00Z</dcterms:created>
  <dcterms:modified xsi:type="dcterms:W3CDTF">2019-01-03T01:07:00Z</dcterms:modified>
</cp:coreProperties>
</file>